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B71DF" w:rsidRDefault="00000000">
      <w:pPr>
        <w:tabs>
          <w:tab w:val="left" w:pos="1701"/>
          <w:tab w:val="right" w:pos="9639"/>
        </w:tabs>
        <w:spacing w:before="240" w:after="240" w:line="288" w:lineRule="auto"/>
        <w:rPr>
          <w:rFonts w:ascii="Times New Roman" w:eastAsia="Times New Roman" w:hAnsi="Times New Roman" w:cs="Times New Roman"/>
          <w:b/>
        </w:rPr>
      </w:pPr>
      <w:r>
        <w:rPr>
          <w:rFonts w:ascii="Times New Roman" w:eastAsia="Times New Roman" w:hAnsi="Times New Roman" w:cs="Times New Roman"/>
          <w:b/>
        </w:rPr>
        <w:t xml:space="preserve">3GPP TSG RAN WG2#126                </w:t>
      </w:r>
      <w:r>
        <w:rPr>
          <w:rFonts w:ascii="Times New Roman" w:eastAsia="Times New Roman" w:hAnsi="Times New Roman" w:cs="Times New Roman"/>
          <w:b/>
        </w:rPr>
        <w:tab/>
        <w:t>R2-2404333</w:t>
      </w:r>
      <w:r>
        <w:rPr>
          <w:rFonts w:ascii="Times New Roman" w:eastAsia="Times New Roman" w:hAnsi="Times New Roman" w:cs="Times New Roman"/>
          <w:b/>
        </w:rPr>
        <w:br/>
        <w:t>Fukuoka, Japan, 20th - 24th May 2024</w:t>
      </w:r>
    </w:p>
    <w:p w14:paraId="00000003" w14:textId="77777777" w:rsidR="002B71DF"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Agenda Item:</w:t>
      </w:r>
      <w:r>
        <w:rPr>
          <w:rFonts w:ascii="Times New Roman" w:eastAsia="Times New Roman" w:hAnsi="Times New Roman" w:cs="Times New Roman"/>
          <w:b/>
        </w:rPr>
        <w:tab/>
        <w:t xml:space="preserve">8.7.1.1 </w:t>
      </w:r>
    </w:p>
    <w:p w14:paraId="00000004" w14:textId="77777777" w:rsidR="002B71DF"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 xml:space="preserve">Source: </w:t>
      </w:r>
      <w:r>
        <w:rPr>
          <w:rFonts w:ascii="Times New Roman" w:eastAsia="Times New Roman" w:hAnsi="Times New Roman" w:cs="Times New Roman"/>
          <w:b/>
        </w:rPr>
        <w:tab/>
        <w:t>Meta</w:t>
      </w:r>
    </w:p>
    <w:p w14:paraId="00000005" w14:textId="77777777" w:rsidR="002B71DF"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 xml:space="preserve">Title:  </w:t>
      </w:r>
      <w:r>
        <w:rPr>
          <w:rFonts w:ascii="Times New Roman" w:eastAsia="Times New Roman" w:hAnsi="Times New Roman" w:cs="Times New Roman"/>
          <w:b/>
        </w:rPr>
        <w:tab/>
        <w:t>Discussion on SA2 Liaisons on Rel-19 XR</w:t>
      </w:r>
    </w:p>
    <w:p w14:paraId="00000006" w14:textId="77777777" w:rsidR="002B71DF" w:rsidRDefault="00000000">
      <w:pPr>
        <w:tabs>
          <w:tab w:val="left" w:pos="1701"/>
          <w:tab w:val="right" w:pos="9639"/>
        </w:tabs>
        <w:spacing w:after="60" w:line="288" w:lineRule="auto"/>
        <w:rPr>
          <w:rFonts w:ascii="Times New Roman" w:eastAsia="Times New Roman" w:hAnsi="Times New Roman" w:cs="Times New Roman"/>
          <w:b/>
        </w:rPr>
      </w:pPr>
      <w:r>
        <w:rPr>
          <w:rFonts w:ascii="Times New Roman" w:eastAsia="Times New Roman" w:hAnsi="Times New Roman" w:cs="Times New Roman"/>
          <w:b/>
        </w:rPr>
        <w:t>Document for:</w:t>
      </w:r>
      <w:r>
        <w:rPr>
          <w:rFonts w:ascii="Times New Roman" w:eastAsia="Times New Roman" w:hAnsi="Times New Roman" w:cs="Times New Roman"/>
          <w:b/>
        </w:rPr>
        <w:tab/>
        <w:t>Discussion and Decision</w:t>
      </w:r>
    </w:p>
    <w:p w14:paraId="00000007" w14:textId="77777777" w:rsidR="002B71DF"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2"/>
          <w:szCs w:val="22"/>
        </w:rPr>
      </w:pPr>
      <w:bookmarkStart w:id="0" w:name="_heading=h.1fob9te" w:colFirst="0" w:colLast="0"/>
      <w:bookmarkEnd w:id="0"/>
      <w:r>
        <w:rPr>
          <w:rFonts w:ascii="Times New Roman" w:eastAsia="Times New Roman" w:hAnsi="Times New Roman" w:cs="Times New Roman"/>
          <w:b/>
          <w:sz w:val="22"/>
          <w:szCs w:val="22"/>
        </w:rPr>
        <w:t>Introduction</w:t>
      </w:r>
    </w:p>
    <w:p w14:paraId="00000008" w14:textId="77777777" w:rsidR="002B71DF" w:rsidRDefault="00000000">
      <w:pPr>
        <w:rPr>
          <w:rFonts w:ascii="Times New Roman" w:eastAsia="Times New Roman" w:hAnsi="Times New Roman" w:cs="Times New Roman"/>
        </w:rPr>
      </w:pPr>
      <w:r>
        <w:rPr>
          <w:rFonts w:ascii="Times New Roman" w:eastAsia="Times New Roman" w:hAnsi="Times New Roman" w:cs="Times New Roman"/>
        </w:rPr>
        <w:t>SA2 is studying enhancements to support for XR and media services. In this context, solutions have been proposed to provide information about the presence of application layer forward error correction (AL-FEC) to NG-RAN to enable NG-RAN to discard obsolete AL-FEC PDUs. Related to this, SA2 would like to request SA4 and RAN2 to provide feedback on the list of questions in [1]. SA2 also would like to request SA4 and RAN2 to provide feedback on PDU set correlation, as listed in [2].</w:t>
      </w:r>
    </w:p>
    <w:p w14:paraId="00000009" w14:textId="77777777" w:rsidR="002B71DF" w:rsidRDefault="002B71DF">
      <w:pPr>
        <w:rPr>
          <w:rFonts w:ascii="Times New Roman" w:eastAsia="Times New Roman" w:hAnsi="Times New Roman" w:cs="Times New Roman"/>
        </w:rPr>
      </w:pPr>
    </w:p>
    <w:p w14:paraId="0000000A" w14:textId="77777777" w:rsidR="002B71DF" w:rsidRDefault="00000000">
      <w:pPr>
        <w:tabs>
          <w:tab w:val="center" w:pos="4536"/>
          <w:tab w:val="right" w:pos="9072"/>
          <w:tab w:val="left" w:pos="1800"/>
        </w:tabs>
        <w:spacing w:line="240" w:lineRule="auto"/>
        <w:rPr>
          <w:rFonts w:ascii="Times New Roman" w:eastAsia="Times New Roman" w:hAnsi="Times New Roman" w:cs="Times New Roman"/>
        </w:rPr>
      </w:pPr>
      <w:r>
        <w:rPr>
          <w:rFonts w:ascii="Times New Roman" w:eastAsia="Times New Roman" w:hAnsi="Times New Roman" w:cs="Times New Roman"/>
        </w:rPr>
        <w:t xml:space="preserve">In this paper, we discuss our views on the SA2 LSs. </w:t>
      </w:r>
    </w:p>
    <w:p w14:paraId="0000000B" w14:textId="77777777" w:rsidR="002B71DF"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2"/>
          <w:szCs w:val="22"/>
        </w:rPr>
      </w:pPr>
      <w:bookmarkStart w:id="1" w:name="_heading=h.3znysh7" w:colFirst="0" w:colLast="0"/>
      <w:bookmarkEnd w:id="1"/>
      <w:r>
        <w:rPr>
          <w:rFonts w:ascii="Times New Roman" w:eastAsia="Times New Roman" w:hAnsi="Times New Roman" w:cs="Times New Roman"/>
          <w:b/>
          <w:sz w:val="22"/>
          <w:szCs w:val="22"/>
        </w:rPr>
        <w:t>Application Layer FEC</w:t>
      </w:r>
    </w:p>
    <w:p w14:paraId="0000000C" w14:textId="77777777" w:rsidR="002B71DF" w:rsidRDefault="00000000">
      <w:pPr>
        <w:widowControl w:val="0"/>
        <w:numPr>
          <w:ilvl w:val="0"/>
          <w:numId w:val="3"/>
        </w:numPr>
        <w:spacing w:line="312" w:lineRule="auto"/>
        <w:rPr>
          <w:rFonts w:ascii="Times New Roman" w:eastAsia="Times New Roman" w:hAnsi="Times New Roman" w:cs="Times New Roman"/>
          <w:b/>
        </w:rPr>
      </w:pPr>
      <w:r>
        <w:rPr>
          <w:rFonts w:ascii="Times New Roman" w:eastAsia="Times New Roman" w:hAnsi="Times New Roman" w:cs="Times New Roman"/>
          <w:b/>
        </w:rPr>
        <w:t>Questions for SA4:</w:t>
      </w:r>
    </w:p>
    <w:p w14:paraId="0000000D" w14:textId="77777777" w:rsidR="002B71DF" w:rsidRDefault="00000000">
      <w:pPr>
        <w:widowControl w:val="0"/>
        <w:numPr>
          <w:ilvl w:val="1"/>
          <w:numId w:val="3"/>
        </w:numPr>
        <w:spacing w:line="312" w:lineRule="auto"/>
        <w:rPr>
          <w:rFonts w:ascii="Times New Roman" w:eastAsia="Times New Roman" w:hAnsi="Times New Roman" w:cs="Times New Roman"/>
        </w:rPr>
      </w:pPr>
      <w:r>
        <w:rPr>
          <w:rFonts w:ascii="Times New Roman" w:eastAsia="Times New Roman" w:hAnsi="Times New Roman" w:cs="Times New Roman"/>
        </w:rPr>
        <w:t xml:space="preserve">SA2 understands that different AL-FEC mechanisms exist (e.g., maximum-distance separable (MDS) schemes like RaptorQ and Reed-Solomon, FlexFEC, etc.) and is discussing for which AL-FEC mechanisms to enable AL-FEC awareness at RAN. Can SA4 identify commonly used AL-FEC mechanisms (not necessarily 3GPP defined), which should be supported for AL-FEC awareness at RAN from SA4's perspective? </w:t>
      </w:r>
    </w:p>
    <w:p w14:paraId="0000000E" w14:textId="77777777" w:rsidR="002B71DF" w:rsidRDefault="00000000">
      <w:pPr>
        <w:widowControl w:val="0"/>
        <w:numPr>
          <w:ilvl w:val="1"/>
          <w:numId w:val="3"/>
        </w:numPr>
        <w:spacing w:line="312" w:lineRule="auto"/>
        <w:rPr>
          <w:rFonts w:ascii="Times New Roman" w:eastAsia="Times New Roman" w:hAnsi="Times New Roman" w:cs="Times New Roman"/>
        </w:rPr>
      </w:pPr>
      <w:r>
        <w:rPr>
          <w:rFonts w:ascii="Times New Roman" w:eastAsia="Times New Roman" w:hAnsi="Times New Roman" w:cs="Times New Roman"/>
        </w:rPr>
        <w:t>Does SA4 see a need (from a general application perspective) to support both static and dynamic redundancy ratios (i.e., the ratio of AL-FEC information) for AL-FEC awareness at RAN?</w:t>
      </w:r>
    </w:p>
    <w:p w14:paraId="0000000F" w14:textId="77777777" w:rsidR="002B71DF" w:rsidRDefault="00000000">
      <w:pPr>
        <w:widowControl w:val="0"/>
        <w:numPr>
          <w:ilvl w:val="1"/>
          <w:numId w:val="3"/>
        </w:numPr>
        <w:spacing w:line="312" w:lineRule="auto"/>
        <w:rPr>
          <w:rFonts w:ascii="Times New Roman" w:eastAsia="Times New Roman" w:hAnsi="Times New Roman" w:cs="Times New Roman"/>
        </w:rPr>
      </w:pPr>
      <w:r>
        <w:rPr>
          <w:rFonts w:ascii="Times New Roman" w:eastAsia="Times New Roman" w:hAnsi="Times New Roman" w:cs="Times New Roman"/>
        </w:rPr>
        <w:t>Does SA4 see a need for the application layer to distinguish RAN's intentionally dropped obsolete FEC packets from congestion related drops, and related to this, the need for specific application behaviour, e.g., to reduce the sending rate? The background to this question is the following:</w:t>
      </w:r>
    </w:p>
    <w:p w14:paraId="00000010" w14:textId="77777777" w:rsidR="002B71DF" w:rsidRDefault="00000000">
      <w:pPr>
        <w:widowControl w:val="0"/>
        <w:numPr>
          <w:ilvl w:val="2"/>
          <w:numId w:val="3"/>
        </w:numPr>
        <w:spacing w:line="312" w:lineRule="auto"/>
        <w:rPr>
          <w:rFonts w:ascii="Times New Roman" w:eastAsia="Times New Roman" w:hAnsi="Times New Roman" w:cs="Times New Roman"/>
        </w:rPr>
      </w:pPr>
      <w:r>
        <w:rPr>
          <w:rFonts w:ascii="Times New Roman" w:eastAsia="Times New Roman" w:hAnsi="Times New Roman" w:cs="Times New Roman"/>
        </w:rPr>
        <w:t xml:space="preserve">Some companies in SA2 commented that transport protocols or applications need to reduce their sending rate in response to packet losses. </w:t>
      </w:r>
    </w:p>
    <w:p w14:paraId="00000011" w14:textId="77777777" w:rsidR="002B71DF" w:rsidRDefault="00000000">
      <w:pPr>
        <w:numPr>
          <w:ilvl w:val="2"/>
          <w:numId w:val="3"/>
        </w:numPr>
        <w:rPr>
          <w:rFonts w:ascii="Times New Roman" w:eastAsia="Times New Roman" w:hAnsi="Times New Roman" w:cs="Times New Roman"/>
          <w:b/>
        </w:rPr>
      </w:pPr>
      <w:r>
        <w:rPr>
          <w:rFonts w:ascii="Times New Roman" w:eastAsia="Times New Roman" w:hAnsi="Times New Roman" w:cs="Times New Roman"/>
        </w:rPr>
        <w:t>Other companies argued that there is no need for reducing the sending rate when NG-RAN discards obsolete AL-FEC PDUs as long as NG-RAN can still meet the QoS characteristics of the other QoS flows in the same cell (i.e., because there is no fairness issue in this case).</w:t>
      </w:r>
    </w:p>
    <w:p w14:paraId="00000012" w14:textId="77777777" w:rsidR="002B71DF" w:rsidRDefault="00000000">
      <w:pPr>
        <w:numPr>
          <w:ilvl w:val="0"/>
          <w:numId w:val="3"/>
        </w:numPr>
        <w:rPr>
          <w:rFonts w:ascii="Times New Roman" w:eastAsia="Times New Roman" w:hAnsi="Times New Roman" w:cs="Times New Roman"/>
          <w:b/>
        </w:rPr>
      </w:pPr>
      <w:r>
        <w:rPr>
          <w:rFonts w:ascii="Times New Roman" w:eastAsia="Times New Roman" w:hAnsi="Times New Roman" w:cs="Times New Roman"/>
          <w:b/>
        </w:rPr>
        <w:t>Questions for RAN2:</w:t>
      </w:r>
    </w:p>
    <w:p w14:paraId="00000013" w14:textId="77777777" w:rsidR="002B71DF" w:rsidRDefault="00000000">
      <w:pPr>
        <w:numPr>
          <w:ilvl w:val="1"/>
          <w:numId w:val="3"/>
        </w:numPr>
        <w:rPr>
          <w:rFonts w:ascii="Times New Roman" w:eastAsia="Times New Roman" w:hAnsi="Times New Roman" w:cs="Times New Roman"/>
        </w:rPr>
      </w:pPr>
      <w:r>
        <w:rPr>
          <w:rFonts w:ascii="Times New Roman" w:eastAsia="Times New Roman" w:hAnsi="Times New Roman" w:cs="Times New Roman"/>
        </w:rPr>
        <w:lastRenderedPageBreak/>
        <w:t>Can NG-RAN determine whether a PDU was successfully delivered over an unacknowledged mode data bearer? If so, does NG-RAN get this information sufficiently early to decide whether or not to drop subsequent AL-FEC packets?</w:t>
      </w:r>
    </w:p>
    <w:p w14:paraId="00000014" w14:textId="77777777" w:rsidR="002B71DF" w:rsidRDefault="002B71DF">
      <w:pPr>
        <w:ind w:left="1440"/>
        <w:rPr>
          <w:rFonts w:ascii="Times New Roman" w:eastAsia="Times New Roman" w:hAnsi="Times New Roman" w:cs="Times New Roman"/>
          <w:color w:val="0000FF"/>
        </w:rPr>
      </w:pPr>
    </w:p>
    <w:p w14:paraId="00000015" w14:textId="77777777" w:rsidR="002B71DF" w:rsidRDefault="00000000">
      <w:pPr>
        <w:ind w:left="1440"/>
        <w:rPr>
          <w:rFonts w:ascii="Times New Roman" w:eastAsia="Times New Roman" w:hAnsi="Times New Roman" w:cs="Times New Roman"/>
        </w:rPr>
      </w:pPr>
      <w:r>
        <w:rPr>
          <w:rFonts w:ascii="Times New Roman" w:eastAsia="Times New Roman" w:hAnsi="Times New Roman" w:cs="Times New Roman"/>
          <w:b/>
        </w:rPr>
        <w:t>Discussion</w:t>
      </w:r>
      <w:r>
        <w:rPr>
          <w:rFonts w:ascii="Times New Roman" w:eastAsia="Times New Roman" w:hAnsi="Times New Roman" w:cs="Times New Roman"/>
        </w:rPr>
        <w:t>: Even if RAN has the knowledge of whether the previous packets are successfully delivered, it should avoid intentionally  dropping packets as it can interfere with the existing FEC implementation. If considered by SA2, this functionality should be controlled by the sender, which determines whether the RAN can drop packets due to FEC awareness, and it would require support for dynamic adjustment of the FEC ratio. In case the RAN performs intentional and active packet dropping, a feedback mechanism should be established to inform the encoder about the underlying reasons for dropping (e.g., congestion or link quality issues). This enables the encoder to self-regulate its behavior accordingly.</w:t>
      </w:r>
    </w:p>
    <w:p w14:paraId="00000016" w14:textId="77777777" w:rsidR="002B71DF" w:rsidRDefault="002B71DF">
      <w:pPr>
        <w:ind w:left="1440"/>
        <w:rPr>
          <w:rFonts w:ascii="Times New Roman" w:eastAsia="Times New Roman" w:hAnsi="Times New Roman" w:cs="Times New Roman"/>
          <w:color w:val="0000FF"/>
        </w:rPr>
      </w:pPr>
    </w:p>
    <w:p w14:paraId="00000017" w14:textId="77777777" w:rsidR="002B71DF" w:rsidRDefault="00000000">
      <w:pPr>
        <w:numPr>
          <w:ilvl w:val="1"/>
          <w:numId w:val="3"/>
        </w:numPr>
        <w:rPr>
          <w:rFonts w:ascii="Times New Roman" w:eastAsia="Times New Roman" w:hAnsi="Times New Roman" w:cs="Times New Roman"/>
        </w:rPr>
      </w:pPr>
      <w:r>
        <w:rPr>
          <w:rFonts w:ascii="Times New Roman" w:eastAsia="Times New Roman" w:hAnsi="Times New Roman" w:cs="Times New Roman"/>
        </w:rPr>
        <w:t>Provide feedback on the impact on NG-RAN to support dynamic redundancy ratios, i.e., a different ratio of PDUs that need to be successfully transferred to the UE for different PDU Sets within the same QoS flow?</w:t>
      </w:r>
    </w:p>
    <w:p w14:paraId="00000018" w14:textId="77777777" w:rsidR="002B71DF" w:rsidRDefault="002B71DF">
      <w:pPr>
        <w:ind w:left="1440"/>
        <w:rPr>
          <w:rFonts w:ascii="Times New Roman" w:eastAsia="Times New Roman" w:hAnsi="Times New Roman" w:cs="Times New Roman"/>
          <w:color w:val="0000FF"/>
        </w:rPr>
      </w:pPr>
    </w:p>
    <w:p w14:paraId="00000019" w14:textId="77777777" w:rsidR="002B71DF" w:rsidRDefault="00000000">
      <w:pPr>
        <w:ind w:left="1440"/>
        <w:rPr>
          <w:rFonts w:ascii="Times New Roman" w:eastAsia="Times New Roman" w:hAnsi="Times New Roman" w:cs="Times New Roman"/>
        </w:rPr>
      </w:pPr>
      <w:r>
        <w:rPr>
          <w:rFonts w:ascii="Times New Roman" w:eastAsia="Times New Roman" w:hAnsi="Times New Roman" w:cs="Times New Roman"/>
          <w:b/>
        </w:rPr>
        <w:t>Discussion</w:t>
      </w:r>
      <w:r>
        <w:rPr>
          <w:rFonts w:ascii="Times New Roman" w:eastAsia="Times New Roman" w:hAnsi="Times New Roman" w:cs="Times New Roman"/>
        </w:rPr>
        <w:t>: Dynamic redundancy ratio can be beneficial for adapting the bitrate and FEC rate of XR applications jointly. By adjusting these parameters dynamically based on the network conditions and application requirements, it is possible to achieve an optimal transmitting data rate that provides a good user experience. This approach can help strike a balance between the amount of data transmitted and the level of error protection required to ensure reliable communication, ultimately leading to more efficient use of network resources and better user satisfaction.</w:t>
      </w:r>
    </w:p>
    <w:p w14:paraId="0000001A" w14:textId="77777777" w:rsidR="002B71DF" w:rsidRDefault="002B71DF">
      <w:pPr>
        <w:ind w:left="1440"/>
        <w:rPr>
          <w:rFonts w:ascii="Times New Roman" w:eastAsia="Times New Roman" w:hAnsi="Times New Roman" w:cs="Times New Roman"/>
          <w:color w:val="0000FF"/>
        </w:rPr>
      </w:pPr>
    </w:p>
    <w:p w14:paraId="0000001B" w14:textId="77777777" w:rsidR="002B71DF" w:rsidRDefault="00000000">
      <w:pPr>
        <w:numPr>
          <w:ilvl w:val="0"/>
          <w:numId w:val="3"/>
        </w:numPr>
        <w:rPr>
          <w:rFonts w:ascii="Times New Roman" w:eastAsia="Times New Roman" w:hAnsi="Times New Roman" w:cs="Times New Roman"/>
          <w:b/>
        </w:rPr>
      </w:pPr>
      <w:r>
        <w:rPr>
          <w:rFonts w:ascii="Times New Roman" w:eastAsia="Times New Roman" w:hAnsi="Times New Roman" w:cs="Times New Roman"/>
          <w:b/>
        </w:rPr>
        <w:t>Questions for RAN2 and SA4:</w:t>
      </w:r>
    </w:p>
    <w:p w14:paraId="0000001C" w14:textId="77777777" w:rsidR="002B71DF" w:rsidRDefault="00000000">
      <w:pPr>
        <w:numPr>
          <w:ilvl w:val="1"/>
          <w:numId w:val="3"/>
        </w:numPr>
        <w:rPr>
          <w:rFonts w:ascii="Times New Roman" w:eastAsia="Times New Roman" w:hAnsi="Times New Roman" w:cs="Times New Roman"/>
        </w:rPr>
      </w:pPr>
      <w:r>
        <w:rPr>
          <w:rFonts w:ascii="Times New Roman" w:eastAsia="Times New Roman" w:hAnsi="Times New Roman" w:cs="Times New Roman"/>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RAN2 and SA4 consider this a feasible option?</w:t>
      </w:r>
    </w:p>
    <w:p w14:paraId="0000001D" w14:textId="77777777" w:rsidR="002B71DF" w:rsidRDefault="002B71DF">
      <w:pPr>
        <w:ind w:left="1440"/>
        <w:rPr>
          <w:rFonts w:ascii="Times New Roman" w:eastAsia="Times New Roman" w:hAnsi="Times New Roman" w:cs="Times New Roman"/>
          <w:color w:val="0000FF"/>
        </w:rPr>
      </w:pPr>
    </w:p>
    <w:p w14:paraId="0000001E" w14:textId="77777777" w:rsidR="002B71DF" w:rsidRDefault="00000000">
      <w:pPr>
        <w:ind w:left="1440"/>
        <w:rPr>
          <w:rFonts w:ascii="Times New Roman" w:eastAsia="Times New Roman" w:hAnsi="Times New Roman" w:cs="Times New Roman"/>
        </w:rPr>
      </w:pPr>
      <w:r>
        <w:rPr>
          <w:rFonts w:ascii="Times New Roman" w:eastAsia="Times New Roman" w:hAnsi="Times New Roman" w:cs="Times New Roman"/>
          <w:b/>
        </w:rPr>
        <w:t>Discussion</w:t>
      </w:r>
      <w:r>
        <w:rPr>
          <w:rFonts w:ascii="Times New Roman" w:eastAsia="Times New Roman" w:hAnsi="Times New Roman" w:cs="Times New Roman"/>
        </w:rPr>
        <w:t>: Determining the appropriate FEC ratio for receivers to reconstruct the original content involves considering multiple key factors, such as channel conditions, network performance, codec bitrate variations, and reliability and latency requirements. Since these factors can change dynamically during the communication session, the FEC ratio must be adapted accordingly to ensure optimal transmission efficiency and QoS. Signaling the FEC ratio based solely on PSI may not provide sufficient granularity and flexibility to address these dynamic changes effectively. Therefore, a more adaptive approach that considers real-time feedback and network measurements may be necessary to achieve the desired balance between error protection and data transmission efficiency.</w:t>
      </w:r>
      <w:r>
        <w:rPr>
          <w:rFonts w:ascii="Times New Roman" w:eastAsia="Times New Roman" w:hAnsi="Times New Roman" w:cs="Times New Roman"/>
          <w:color w:val="0000FF"/>
        </w:rPr>
        <w:t xml:space="preserve"> </w:t>
      </w:r>
    </w:p>
    <w:p w14:paraId="0000001F" w14:textId="77777777" w:rsidR="002B71DF"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2"/>
          <w:szCs w:val="22"/>
        </w:rPr>
      </w:pPr>
      <w:bookmarkStart w:id="2" w:name="_heading=h.b6ybfu7g0n8r" w:colFirst="0" w:colLast="0"/>
      <w:bookmarkEnd w:id="2"/>
      <w:r>
        <w:rPr>
          <w:rFonts w:ascii="Times New Roman" w:eastAsia="Times New Roman" w:hAnsi="Times New Roman" w:cs="Times New Roman"/>
          <w:b/>
          <w:sz w:val="22"/>
          <w:szCs w:val="22"/>
        </w:rPr>
        <w:lastRenderedPageBreak/>
        <w:t>PDU Set Dependency</w:t>
      </w:r>
    </w:p>
    <w:p w14:paraId="00000020" w14:textId="77777777" w:rsidR="002B71DF" w:rsidRDefault="00000000">
      <w:pPr>
        <w:numPr>
          <w:ilvl w:val="0"/>
          <w:numId w:val="2"/>
        </w:numPr>
        <w:rPr>
          <w:rFonts w:ascii="Times New Roman" w:eastAsia="Times New Roman" w:hAnsi="Times New Roman" w:cs="Times New Roman"/>
          <w:b/>
        </w:rPr>
      </w:pPr>
      <w:r>
        <w:rPr>
          <w:rFonts w:ascii="Times New Roman" w:eastAsia="Times New Roman" w:hAnsi="Times New Roman" w:cs="Times New Roman"/>
          <w:b/>
        </w:rPr>
        <w:t>Question 1 [for SA4, RAN2 and RAN3]:</w:t>
      </w:r>
    </w:p>
    <w:p w14:paraId="00000021" w14:textId="77777777" w:rsidR="002B71DF"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PDU Set correlation information (Sol#23) provides the dependency relationship among PDU Sets. Does SA4, RAN2 and RAN3 see any improvement with adding inter-PDU set correlation information to assist RAN making PDU set discarding decision as comparing to the existing (R18) PDU Set information that is already provided by the AS?</w:t>
      </w:r>
    </w:p>
    <w:p w14:paraId="00000022" w14:textId="77777777" w:rsidR="002B71DF" w:rsidRDefault="002B71DF">
      <w:pPr>
        <w:ind w:left="1440"/>
        <w:rPr>
          <w:rFonts w:ascii="Times New Roman" w:eastAsia="Times New Roman" w:hAnsi="Times New Roman" w:cs="Times New Roman"/>
          <w:color w:val="0000FF"/>
        </w:rPr>
      </w:pPr>
    </w:p>
    <w:p w14:paraId="00000023" w14:textId="77777777" w:rsidR="002B71DF" w:rsidRDefault="00000000">
      <w:pPr>
        <w:ind w:left="1440"/>
        <w:rPr>
          <w:rFonts w:ascii="Times New Roman" w:eastAsia="Times New Roman" w:hAnsi="Times New Roman" w:cs="Times New Roman"/>
        </w:rPr>
      </w:pPr>
      <w:r>
        <w:rPr>
          <w:rFonts w:ascii="Times New Roman" w:eastAsia="Times New Roman" w:hAnsi="Times New Roman" w:cs="Times New Roman"/>
          <w:b/>
        </w:rPr>
        <w:t>Discussion</w:t>
      </w:r>
      <w:r>
        <w:rPr>
          <w:rFonts w:ascii="Times New Roman" w:eastAsia="Times New Roman" w:hAnsi="Times New Roman" w:cs="Times New Roman"/>
        </w:rPr>
        <w:t xml:space="preserve">: In some video encoding deployments for real time applications, there are two types of frames: Key frames like I-frames (self-contained), P-frames (based on previous decoded frame). This categorization helps optimize compression efficiency while balancing the tradeoff between quality and computational complexity during encoding and decoding processes. With the introduction of PDU sets, different types of video frames can be sent over different PDU sets. Since these video frames are interdependent, awareness of inter-PDU set correlation information is useful when PDU set discarding operation is performed. </w:t>
      </w:r>
    </w:p>
    <w:p w14:paraId="00000024" w14:textId="77777777" w:rsidR="002B71DF" w:rsidRDefault="002B71DF">
      <w:pPr>
        <w:ind w:left="1440"/>
        <w:rPr>
          <w:rFonts w:ascii="Times New Roman" w:eastAsia="Times New Roman" w:hAnsi="Times New Roman" w:cs="Times New Roman"/>
          <w:color w:val="0000FF"/>
        </w:rPr>
      </w:pPr>
    </w:p>
    <w:p w14:paraId="00000025" w14:textId="77777777" w:rsidR="002B71DF" w:rsidRDefault="00000000">
      <w:pPr>
        <w:numPr>
          <w:ilvl w:val="0"/>
          <w:numId w:val="2"/>
        </w:numPr>
        <w:rPr>
          <w:rFonts w:ascii="Times New Roman" w:eastAsia="Times New Roman" w:hAnsi="Times New Roman" w:cs="Times New Roman"/>
          <w:b/>
        </w:rPr>
      </w:pPr>
      <w:r>
        <w:rPr>
          <w:rFonts w:ascii="Times New Roman" w:eastAsia="Times New Roman" w:hAnsi="Times New Roman" w:cs="Times New Roman"/>
          <w:b/>
        </w:rPr>
        <w:t>Question 2 [for SA4]:</w:t>
      </w:r>
    </w:p>
    <w:p w14:paraId="00000026" w14:textId="77777777" w:rsidR="002B71DF"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In Sol#29, PDU Set QoS or ordinary per packet based QoS (e.g. PER, PDB) can be applied for different media streams multiplexed in an IP flow, SA2 would like to ask SA4 whether a media stream (e.g. a video RTP stream) can include packet which is not related to PDU Set?</w:t>
      </w:r>
    </w:p>
    <w:p w14:paraId="00000027" w14:textId="77777777" w:rsidR="002B71DF" w:rsidRDefault="00000000">
      <w:pPr>
        <w:numPr>
          <w:ilvl w:val="0"/>
          <w:numId w:val="2"/>
        </w:numPr>
        <w:rPr>
          <w:rFonts w:ascii="Times New Roman" w:eastAsia="Times New Roman" w:hAnsi="Times New Roman" w:cs="Times New Roman"/>
        </w:rPr>
      </w:pPr>
      <w:r>
        <w:rPr>
          <w:rFonts w:ascii="Times New Roman" w:eastAsia="Times New Roman" w:hAnsi="Times New Roman" w:cs="Times New Roman"/>
        </w:rPr>
        <w:t>Question 3 [for RAN2 and RAN3]:</w:t>
      </w:r>
    </w:p>
    <w:p w14:paraId="00000028" w14:textId="77777777" w:rsidR="002B71DF"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 xml:space="preserve">SA2 would like to ask for to feedback on whether it is feasible for the NG-RAN to provide available data rate for the (non-)GBR QoS Flows. </w:t>
      </w:r>
    </w:p>
    <w:p w14:paraId="00000029" w14:textId="77777777" w:rsidR="002B71DF" w:rsidRDefault="002B71DF">
      <w:pPr>
        <w:ind w:left="1440"/>
        <w:rPr>
          <w:rFonts w:ascii="Times New Roman" w:eastAsia="Times New Roman" w:hAnsi="Times New Roman" w:cs="Times New Roman"/>
          <w:color w:val="0000FF"/>
        </w:rPr>
      </w:pPr>
    </w:p>
    <w:p w14:paraId="0000002A" w14:textId="77777777" w:rsidR="002B71DF" w:rsidRDefault="00000000">
      <w:pPr>
        <w:ind w:left="1440"/>
        <w:rPr>
          <w:rFonts w:ascii="Times New Roman" w:eastAsia="Times New Roman" w:hAnsi="Times New Roman" w:cs="Times New Roman"/>
        </w:rPr>
      </w:pPr>
      <w:r>
        <w:rPr>
          <w:rFonts w:ascii="Times New Roman" w:eastAsia="Times New Roman" w:hAnsi="Times New Roman" w:cs="Times New Roman"/>
          <w:b/>
        </w:rPr>
        <w:t>Discussion</w:t>
      </w:r>
      <w:r>
        <w:rPr>
          <w:rFonts w:ascii="Times New Roman" w:eastAsia="Times New Roman" w:hAnsi="Times New Roman" w:cs="Times New Roman"/>
        </w:rPr>
        <w:t xml:space="preserve">: It is possible the recommended bitrate MAC CE be enhanced for XR traffic for NG-RAN to feedback available data rate for QoS flows. </w:t>
      </w:r>
    </w:p>
    <w:p w14:paraId="0000002B" w14:textId="77777777" w:rsidR="002B71DF" w:rsidRDefault="002B71DF">
      <w:pPr>
        <w:ind w:left="1440"/>
        <w:rPr>
          <w:rFonts w:ascii="Times New Roman" w:eastAsia="Times New Roman" w:hAnsi="Times New Roman" w:cs="Times New Roman"/>
          <w:color w:val="0000FF"/>
        </w:rPr>
      </w:pPr>
    </w:p>
    <w:p w14:paraId="0000002C" w14:textId="77777777" w:rsidR="002B71DF" w:rsidRDefault="00000000">
      <w:pPr>
        <w:numPr>
          <w:ilvl w:val="0"/>
          <w:numId w:val="2"/>
        </w:numPr>
        <w:rPr>
          <w:rFonts w:ascii="Times New Roman" w:eastAsia="Times New Roman" w:hAnsi="Times New Roman" w:cs="Times New Roman"/>
        </w:rPr>
      </w:pPr>
      <w:r>
        <w:rPr>
          <w:rFonts w:ascii="Times New Roman" w:eastAsia="Times New Roman" w:hAnsi="Times New Roman" w:cs="Times New Roman"/>
        </w:rPr>
        <w:t>Question 4 [for SA4 and RAN2]:</w:t>
      </w:r>
    </w:p>
    <w:p w14:paraId="0000002D" w14:textId="77777777" w:rsidR="002B71DF"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In Sol#30, the PSA UPF may identify the size of incoming burst based on N6 protocol, and send it to NG-RAN to assist RAN scheduling.</w:t>
      </w:r>
    </w:p>
    <w:p w14:paraId="0000002E" w14:textId="77777777" w:rsidR="002B71DF" w:rsidRDefault="00000000">
      <w:pPr>
        <w:numPr>
          <w:ilvl w:val="2"/>
          <w:numId w:val="2"/>
        </w:numPr>
        <w:rPr>
          <w:rFonts w:ascii="Times New Roman" w:eastAsia="Times New Roman" w:hAnsi="Times New Roman" w:cs="Times New Roman"/>
        </w:rPr>
      </w:pPr>
      <w:r>
        <w:rPr>
          <w:rFonts w:ascii="Times New Roman" w:eastAsia="Times New Roman" w:hAnsi="Times New Roman" w:cs="Times New Roman"/>
        </w:rPr>
        <w:t xml:space="preserve">To SA4: is it possible that the application server provides the burst size in the first packet of the burst via N6? </w:t>
      </w:r>
    </w:p>
    <w:p w14:paraId="0000002F" w14:textId="77777777" w:rsidR="002B71DF" w:rsidRDefault="00000000">
      <w:pPr>
        <w:numPr>
          <w:ilvl w:val="2"/>
          <w:numId w:val="2"/>
        </w:numPr>
        <w:rPr>
          <w:rFonts w:ascii="Times New Roman" w:eastAsia="Times New Roman" w:hAnsi="Times New Roman" w:cs="Times New Roman"/>
        </w:rPr>
      </w:pPr>
      <w:r>
        <w:rPr>
          <w:rFonts w:ascii="Times New Roman" w:eastAsia="Times New Roman" w:hAnsi="Times New Roman" w:cs="Times New Roman"/>
        </w:rPr>
        <w:t>Does RAN2 think the burst size is useful for RAN resource scheduling?</w:t>
      </w:r>
    </w:p>
    <w:p w14:paraId="00000030" w14:textId="77777777" w:rsidR="002B71DF" w:rsidRDefault="002B71DF">
      <w:pPr>
        <w:ind w:left="2160"/>
        <w:rPr>
          <w:rFonts w:ascii="Times New Roman" w:eastAsia="Times New Roman" w:hAnsi="Times New Roman" w:cs="Times New Roman"/>
          <w:color w:val="0000FF"/>
        </w:rPr>
      </w:pPr>
    </w:p>
    <w:p w14:paraId="00000031" w14:textId="77777777" w:rsidR="002B71DF" w:rsidRDefault="00000000">
      <w:pPr>
        <w:ind w:left="2160"/>
        <w:rPr>
          <w:rFonts w:ascii="Times New Roman" w:eastAsia="Times New Roman" w:hAnsi="Times New Roman" w:cs="Times New Roman"/>
        </w:rPr>
      </w:pPr>
      <w:r>
        <w:rPr>
          <w:rFonts w:ascii="Times New Roman" w:eastAsia="Times New Roman" w:hAnsi="Times New Roman" w:cs="Times New Roman"/>
          <w:b/>
        </w:rPr>
        <w:t>Discussion</w:t>
      </w:r>
      <w:r>
        <w:rPr>
          <w:rFonts w:ascii="Times New Roman" w:eastAsia="Times New Roman" w:hAnsi="Times New Roman" w:cs="Times New Roman"/>
        </w:rPr>
        <w:t xml:space="preserve">: Burst size, along with burst arrival time can be useful for RAN resource scheduling. </w:t>
      </w:r>
    </w:p>
    <w:p w14:paraId="00000032" w14:textId="77777777" w:rsidR="002B71DF" w:rsidRDefault="00000000">
      <w:pPr>
        <w:numPr>
          <w:ilvl w:val="0"/>
          <w:numId w:val="2"/>
        </w:numPr>
        <w:rPr>
          <w:rFonts w:ascii="Times New Roman" w:eastAsia="Times New Roman" w:hAnsi="Times New Roman" w:cs="Times New Roman"/>
        </w:rPr>
      </w:pPr>
      <w:r>
        <w:rPr>
          <w:rFonts w:ascii="Times New Roman" w:eastAsia="Times New Roman" w:hAnsi="Times New Roman" w:cs="Times New Roman"/>
        </w:rPr>
        <w:t>Question 5 [for SA4]:</w:t>
      </w:r>
    </w:p>
    <w:p w14:paraId="00000033" w14:textId="77777777" w:rsidR="002B71DF"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t>Some of the solutions support only QUIC-based media delivery. Can SA4 provide feedback on choosing only solutions for PDU Set identification for encrypted traffic that only support QUIC as transport protocol?</w:t>
      </w:r>
    </w:p>
    <w:p w14:paraId="00000034" w14:textId="77777777" w:rsidR="002B71DF" w:rsidRDefault="00000000">
      <w:pPr>
        <w:numPr>
          <w:ilvl w:val="0"/>
          <w:numId w:val="2"/>
        </w:numPr>
        <w:rPr>
          <w:rFonts w:ascii="Times New Roman" w:eastAsia="Times New Roman" w:hAnsi="Times New Roman" w:cs="Times New Roman"/>
        </w:rPr>
      </w:pPr>
      <w:r>
        <w:rPr>
          <w:rFonts w:ascii="Times New Roman" w:eastAsia="Times New Roman" w:hAnsi="Times New Roman" w:cs="Times New Roman"/>
        </w:rPr>
        <w:t>Question 6 [for RAN2 and RAN3]</w:t>
      </w:r>
    </w:p>
    <w:p w14:paraId="00000035" w14:textId="77777777" w:rsidR="002B71DF" w:rsidRDefault="00000000">
      <w:pPr>
        <w:numPr>
          <w:ilvl w:val="1"/>
          <w:numId w:val="2"/>
        </w:numPr>
        <w:rPr>
          <w:rFonts w:ascii="Times New Roman" w:eastAsia="Times New Roman" w:hAnsi="Times New Roman" w:cs="Times New Roman"/>
        </w:rPr>
      </w:pPr>
      <w:r>
        <w:rPr>
          <w:rFonts w:ascii="Times New Roman" w:eastAsia="Times New Roman" w:hAnsi="Times New Roman" w:cs="Times New Roman"/>
        </w:rPr>
        <w:lastRenderedPageBreak/>
        <w:t>In the attached S2-2405372, it introduces to measure and expose the PDU Set QoS performance (i.e., the PDU Set Delay and PDU Set Loss Rate) to the application server, SA2 would like RAN2 and RAN3 to provide feedback on the attached solution.:</w:t>
      </w:r>
    </w:p>
    <w:p w14:paraId="00000036" w14:textId="77777777" w:rsidR="002B71DF" w:rsidRDefault="002B71DF">
      <w:pPr>
        <w:ind w:left="1440"/>
        <w:rPr>
          <w:rFonts w:ascii="Times New Roman" w:eastAsia="Times New Roman" w:hAnsi="Times New Roman" w:cs="Times New Roman"/>
          <w:color w:val="0000FF"/>
        </w:rPr>
      </w:pPr>
    </w:p>
    <w:p w14:paraId="00000037" w14:textId="77777777" w:rsidR="002B71DF" w:rsidRDefault="00000000">
      <w:pPr>
        <w:ind w:left="1440"/>
        <w:rPr>
          <w:rFonts w:ascii="Times New Roman" w:eastAsia="Times New Roman" w:hAnsi="Times New Roman" w:cs="Times New Roman"/>
        </w:rPr>
      </w:pPr>
      <w:r>
        <w:rPr>
          <w:rFonts w:ascii="Times New Roman" w:eastAsia="Times New Roman" w:hAnsi="Times New Roman" w:cs="Times New Roman"/>
          <w:b/>
        </w:rPr>
        <w:t>Discussion</w:t>
      </w:r>
      <w:r>
        <w:rPr>
          <w:rFonts w:ascii="Times New Roman" w:eastAsia="Times New Roman" w:hAnsi="Times New Roman" w:cs="Times New Roman"/>
        </w:rPr>
        <w:t xml:space="preserve">: PDU Set performance monitoring and exposure is beneficial for application server to be aware of such information to improve the QoS performance and implement any dynamic and adaptive transmission mechanism. For UL transmission, such information is also useful for UEs. </w:t>
      </w:r>
    </w:p>
    <w:p w14:paraId="00000038" w14:textId="77777777" w:rsidR="002B71DF" w:rsidRDefault="002B71DF">
      <w:pPr>
        <w:rPr>
          <w:rFonts w:ascii="Times New Roman" w:eastAsia="Times New Roman" w:hAnsi="Times New Roman" w:cs="Times New Roman"/>
        </w:rPr>
      </w:pPr>
    </w:p>
    <w:p w14:paraId="00000039" w14:textId="77777777" w:rsidR="002B71DF"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2"/>
          <w:szCs w:val="22"/>
        </w:rPr>
      </w:pPr>
      <w:bookmarkStart w:id="3" w:name="_heading=h.4d34og8" w:colFirst="0" w:colLast="0"/>
      <w:bookmarkEnd w:id="3"/>
      <w:r>
        <w:rPr>
          <w:rFonts w:ascii="Times New Roman" w:eastAsia="Times New Roman" w:hAnsi="Times New Roman" w:cs="Times New Roman"/>
          <w:b/>
          <w:sz w:val="22"/>
          <w:szCs w:val="22"/>
        </w:rPr>
        <w:t xml:space="preserve">Conclusion </w:t>
      </w:r>
    </w:p>
    <w:p w14:paraId="0000003A" w14:textId="25C42BF5" w:rsidR="002B71DF" w:rsidRDefault="00000000">
      <w:pPr>
        <w:tabs>
          <w:tab w:val="center" w:pos="4536"/>
          <w:tab w:val="right" w:pos="9072"/>
          <w:tab w:val="left" w:pos="1800"/>
        </w:tabs>
        <w:spacing w:line="240" w:lineRule="auto"/>
        <w:rPr>
          <w:rFonts w:ascii="Times New Roman" w:eastAsia="Times New Roman" w:hAnsi="Times New Roman" w:cs="Times New Roman"/>
        </w:rPr>
      </w:pPr>
      <w:bookmarkStart w:id="4" w:name="_heading=h.gjdgxs" w:colFirst="0" w:colLast="0"/>
      <w:bookmarkEnd w:id="4"/>
      <w:r>
        <w:rPr>
          <w:rFonts w:ascii="Times New Roman" w:eastAsia="Times New Roman" w:hAnsi="Times New Roman" w:cs="Times New Roman"/>
        </w:rPr>
        <w:t xml:space="preserve">In this </w:t>
      </w:r>
      <w:r w:rsidR="00582871">
        <w:rPr>
          <w:rFonts w:ascii="Times New Roman" w:eastAsia="Times New Roman" w:hAnsi="Times New Roman" w:cs="Times New Roman"/>
        </w:rPr>
        <w:t>contribution</w:t>
      </w:r>
      <w:r>
        <w:rPr>
          <w:rFonts w:ascii="Times New Roman" w:eastAsia="Times New Roman" w:hAnsi="Times New Roman" w:cs="Times New Roman"/>
        </w:rPr>
        <w:t xml:space="preserve">, we discuss our views on the list of questions in SA2 LSs on Rel-19 XR [1], [2]. </w:t>
      </w:r>
    </w:p>
    <w:p w14:paraId="0000003B" w14:textId="77777777" w:rsidR="002B71DF" w:rsidRDefault="002B71DF">
      <w:pPr>
        <w:tabs>
          <w:tab w:val="center" w:pos="4536"/>
          <w:tab w:val="right" w:pos="9072"/>
          <w:tab w:val="left" w:pos="1800"/>
        </w:tabs>
        <w:spacing w:line="240" w:lineRule="auto"/>
        <w:rPr>
          <w:rFonts w:ascii="Times New Roman" w:eastAsia="Times New Roman" w:hAnsi="Times New Roman" w:cs="Times New Roman"/>
        </w:rPr>
      </w:pPr>
    </w:p>
    <w:p w14:paraId="0000003C" w14:textId="77777777" w:rsidR="002B71DF" w:rsidRDefault="00000000">
      <w:pPr>
        <w:rPr>
          <w:rFonts w:ascii="Times New Roman" w:eastAsia="Times New Roman" w:hAnsi="Times New Roman" w:cs="Times New Roman"/>
          <w:b/>
        </w:rPr>
      </w:pPr>
      <w:r>
        <w:rPr>
          <w:rFonts w:ascii="Times New Roman" w:eastAsia="Times New Roman" w:hAnsi="Times New Roman" w:cs="Times New Roman"/>
          <w:b/>
        </w:rPr>
        <w:t>Proposal 1: TBD</w:t>
      </w:r>
    </w:p>
    <w:p w14:paraId="0000003D" w14:textId="77777777" w:rsidR="002B71DF"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References </w:t>
      </w:r>
    </w:p>
    <w:p w14:paraId="0000003E" w14:textId="77777777" w:rsidR="002B71DF" w:rsidRDefault="00000000">
      <w:pPr>
        <w:rPr>
          <w:rFonts w:ascii="Times New Roman" w:eastAsia="Times New Roman" w:hAnsi="Times New Roman" w:cs="Times New Roman"/>
        </w:rPr>
      </w:pPr>
      <w:r>
        <w:rPr>
          <w:rFonts w:ascii="Times New Roman" w:eastAsia="Times New Roman" w:hAnsi="Times New Roman" w:cs="Times New Roman"/>
        </w:rPr>
        <w:t>[1] S2-2405604, “LS on Application-Layer FEC Awareness at RAN”</w:t>
      </w:r>
    </w:p>
    <w:p w14:paraId="0000003F" w14:textId="77777777" w:rsidR="002B71DF" w:rsidRDefault="00000000">
      <w:pPr>
        <w:rPr>
          <w:rFonts w:ascii="Times New Roman" w:eastAsia="Times New Roman" w:hAnsi="Times New Roman" w:cs="Times New Roman"/>
        </w:rPr>
      </w:pPr>
      <w:r>
        <w:rPr>
          <w:rFonts w:ascii="Times New Roman" w:eastAsia="Times New Roman" w:hAnsi="Times New Roman" w:cs="Times New Roman"/>
        </w:rPr>
        <w:t>[2] S2-2405625, “LS on FS_XRM Ph2”</w:t>
      </w:r>
    </w:p>
    <w:p w14:paraId="00000040" w14:textId="77777777" w:rsidR="002B71DF" w:rsidRDefault="002B71DF">
      <w:pPr>
        <w:rPr>
          <w:rFonts w:ascii="Times New Roman" w:eastAsia="Times New Roman" w:hAnsi="Times New Roman" w:cs="Times New Roman"/>
        </w:rPr>
      </w:pPr>
    </w:p>
    <w:sectPr w:rsidR="002B71D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B64"/>
    <w:multiLevelType w:val="multilevel"/>
    <w:tmpl w:val="65107F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71843A4"/>
    <w:multiLevelType w:val="multilevel"/>
    <w:tmpl w:val="41B06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0716E08"/>
    <w:multiLevelType w:val="multilevel"/>
    <w:tmpl w:val="EB1661BE"/>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F8B28B7"/>
    <w:multiLevelType w:val="multilevel"/>
    <w:tmpl w:val="4476DD94"/>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51554374">
    <w:abstractNumId w:val="2"/>
  </w:num>
  <w:num w:numId="2" w16cid:durableId="1599872582">
    <w:abstractNumId w:val="1"/>
  </w:num>
  <w:num w:numId="3" w16cid:durableId="406539926">
    <w:abstractNumId w:val="0"/>
  </w:num>
  <w:num w:numId="4" w16cid:durableId="4962690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1DF"/>
    <w:rsid w:val="002B71DF"/>
    <w:rsid w:val="00582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D58FE"/>
  <w15:docId w15:val="{0A3366E5-56AA-4093-801F-261B4DE4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4"/>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8nX3YRewHKfkyF4fy50YpYGyQ==">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1231</Words>
  <Characters>7018</Characters>
  <Application>Microsoft Office Word</Application>
  <DocSecurity>0</DocSecurity>
  <Lines>58</Lines>
  <Paragraphs>16</Paragraphs>
  <ScaleCrop>false</ScaleCrop>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2</cp:revision>
  <dcterms:created xsi:type="dcterms:W3CDTF">2024-04-04T08:57:00Z</dcterms:created>
  <dcterms:modified xsi:type="dcterms:W3CDTF">2024-05-10T06:25:00Z</dcterms:modified>
</cp:coreProperties>
</file>